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E" w:rsidRPr="00E47A2E" w:rsidRDefault="00E47A2E" w:rsidP="00F766CC">
      <w:pPr>
        <w:pStyle w:val="Cm"/>
        <w:rPr>
          <w:lang w:val="hu-HU" w:eastAsia="hu-HU"/>
        </w:rPr>
      </w:pPr>
      <w:r w:rsidRPr="00E47A2E">
        <w:rPr>
          <w:lang w:val="hu-HU" w:eastAsia="hu-HU"/>
        </w:rPr>
        <w:t>Rendezvényszervező</w:t>
      </w:r>
    </w:p>
    <w:p w:rsidR="00E47A2E" w:rsidRPr="00E47A2E" w:rsidRDefault="00E47A2E" w:rsidP="00F766CC">
      <w:pPr>
        <w:ind w:right="-2"/>
        <w:jc w:val="center"/>
        <w:outlineLvl w:val="2"/>
        <w:rPr>
          <w:rFonts w:ascii="Candara" w:eastAsia="Times New Roman" w:hAnsi="Candara"/>
          <w:bCs/>
          <w:sz w:val="22"/>
          <w:szCs w:val="22"/>
          <w:lang w:val="hu-HU" w:eastAsia="hu-HU"/>
        </w:rPr>
      </w:pPr>
      <w:r w:rsidRPr="00E47A2E">
        <w:rPr>
          <w:rFonts w:ascii="Candara" w:eastAsia="Times New Roman" w:hAnsi="Candara"/>
          <w:bCs/>
          <w:sz w:val="22"/>
          <w:szCs w:val="22"/>
          <w:lang w:val="hu-HU" w:eastAsia="hu-HU"/>
        </w:rPr>
        <w:t>OKJ 52 345 07</w:t>
      </w:r>
    </w:p>
    <w:p w:rsidR="006A5C4D" w:rsidRDefault="006D4F6C" w:rsidP="00F766CC">
      <w:pPr>
        <w:tabs>
          <w:tab w:val="left" w:pos="284"/>
        </w:tabs>
        <w:ind w:right="-2"/>
        <w:jc w:val="center"/>
        <w:outlineLvl w:val="2"/>
        <w:rPr>
          <w:rFonts w:ascii="Candara" w:eastAsia="Times New Roman" w:hAnsi="Candara"/>
          <w:bCs/>
          <w:sz w:val="16"/>
          <w:szCs w:val="16"/>
          <w:lang w:val="hu-HU" w:eastAsia="hu-HU"/>
        </w:rPr>
      </w:pPr>
      <w:r>
        <w:rPr>
          <w:rFonts w:ascii="Candara" w:eastAsia="Times New Roman" w:hAnsi="Candara"/>
          <w:bCs/>
          <w:sz w:val="16"/>
          <w:szCs w:val="16"/>
          <w:lang w:val="hu-HU" w:eastAsia="hu-HU"/>
        </w:rPr>
        <w:t xml:space="preserve"> </w:t>
      </w:r>
      <w:r w:rsidRPr="006D4F6C">
        <w:rPr>
          <w:rFonts w:ascii="Candara" w:eastAsia="Times New Roman" w:hAnsi="Candara"/>
          <w:bCs/>
          <w:sz w:val="16"/>
          <w:szCs w:val="16"/>
          <w:lang w:val="hu-HU" w:eastAsia="hu-HU"/>
        </w:rPr>
        <w:t>Képzés nyilvántartásba v</w:t>
      </w:r>
      <w:r w:rsidR="006A5C4D">
        <w:rPr>
          <w:rFonts w:ascii="Candara" w:eastAsia="Times New Roman" w:hAnsi="Candara"/>
          <w:bCs/>
          <w:sz w:val="16"/>
          <w:szCs w:val="16"/>
          <w:lang w:val="hu-HU" w:eastAsia="hu-HU"/>
        </w:rPr>
        <w:t xml:space="preserve">ételi száma: </w:t>
      </w:r>
      <w:r w:rsidR="00E47A2E" w:rsidRPr="00E47A2E">
        <w:rPr>
          <w:rFonts w:ascii="Candara" w:eastAsia="Times New Roman" w:hAnsi="Candara"/>
          <w:bCs/>
          <w:sz w:val="16"/>
          <w:szCs w:val="16"/>
          <w:lang w:val="hu-HU" w:eastAsia="hu-HU"/>
        </w:rPr>
        <w:t>E-000072/2013/A015</w:t>
      </w:r>
    </w:p>
    <w:p w:rsidR="00E47A2E" w:rsidRDefault="00E47A2E" w:rsidP="00E47A2E">
      <w:pPr>
        <w:tabs>
          <w:tab w:val="left" w:pos="284"/>
        </w:tabs>
        <w:ind w:right="-646"/>
        <w:jc w:val="center"/>
        <w:outlineLvl w:val="2"/>
        <w:rPr>
          <w:rFonts w:ascii="Candara" w:eastAsia="Times New Roman" w:hAnsi="Candara"/>
          <w:bCs/>
          <w:sz w:val="16"/>
          <w:szCs w:val="16"/>
          <w:lang w:val="hu-HU" w:eastAsia="hu-HU"/>
        </w:rPr>
      </w:pPr>
    </w:p>
    <w:p w:rsidR="006A5C4D" w:rsidRPr="00E047AE" w:rsidRDefault="006A5C4D" w:rsidP="006D4F6C">
      <w:pPr>
        <w:ind w:right="-646"/>
        <w:jc w:val="center"/>
        <w:outlineLvl w:val="2"/>
        <w:rPr>
          <w:rFonts w:ascii="Candara" w:eastAsia="Times New Roman" w:hAnsi="Candara" w:cs="TimesNewRomanPSMT"/>
          <w:sz w:val="16"/>
          <w:szCs w:val="16"/>
          <w:lang w:val="hu-HU" w:eastAsia="hu-HU"/>
        </w:rPr>
      </w:pPr>
    </w:p>
    <w:p w:rsidR="008002ED" w:rsidRDefault="006B79CB" w:rsidP="00C0123C">
      <w:pPr>
        <w:jc w:val="center"/>
        <w:rPr>
          <w:rFonts w:ascii="Candara" w:hAnsi="Candara"/>
          <w:noProof/>
          <w:lang w:val="hu-HU" w:eastAsia="hu-HU"/>
        </w:rPr>
      </w:pPr>
      <w:r w:rsidRPr="00E47A2E">
        <w:rPr>
          <w:noProof/>
          <w:lang w:val="hu-HU" w:eastAsia="hu-HU"/>
        </w:rPr>
        <w:drawing>
          <wp:inline distT="0" distB="0" distL="0" distR="0" wp14:anchorId="6A09C664" wp14:editId="140CD0C2">
            <wp:extent cx="6159500" cy="1968500"/>
            <wp:effectExtent l="0" t="0" r="0" b="0"/>
            <wp:docPr id="1" name="Kép 2" descr="Kapcsolódó ké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apcsolódó kép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4D" w:rsidRDefault="006A5C4D" w:rsidP="00C0123C">
      <w:pPr>
        <w:jc w:val="center"/>
        <w:rPr>
          <w:rFonts w:ascii="Candara" w:hAnsi="Candara"/>
          <w:noProof/>
          <w:lang w:val="hu-HU" w:eastAsia="hu-HU"/>
        </w:rPr>
      </w:pPr>
    </w:p>
    <w:p w:rsidR="006A5C4D" w:rsidRPr="00507AE9" w:rsidRDefault="006A5C4D" w:rsidP="00C0123C">
      <w:pPr>
        <w:jc w:val="center"/>
        <w:rPr>
          <w:rFonts w:ascii="Candara" w:hAnsi="Candara"/>
          <w:noProof/>
          <w:lang w:val="hu-HU" w:eastAsia="hu-HU"/>
        </w:rPr>
        <w:sectPr w:rsidR="006A5C4D" w:rsidRPr="00507AE9" w:rsidSect="00504671">
          <w:headerReference w:type="default" r:id="rId13"/>
          <w:footerReference w:type="default" r:id="rId14"/>
          <w:type w:val="continuous"/>
          <w:pgSz w:w="11900" w:h="16840"/>
          <w:pgMar w:top="1134" w:right="1270" w:bottom="1134" w:left="1276" w:header="709" w:footer="592" w:gutter="0"/>
          <w:cols w:space="708"/>
        </w:sectPr>
      </w:pPr>
    </w:p>
    <w:p w:rsidR="008002ED" w:rsidRPr="00F766CC" w:rsidRDefault="00F766CC" w:rsidP="00F766CC">
      <w:pPr>
        <w:ind w:right="-2"/>
        <w:jc w:val="both"/>
        <w:rPr>
          <w:rFonts w:ascii="Candara" w:eastAsia="Times New Roman" w:hAnsi="Candara"/>
          <w:b/>
          <w:color w:val="000000"/>
          <w:sz w:val="20"/>
          <w:szCs w:val="20"/>
          <w:lang w:val="hu-HU" w:eastAsia="hu-HU"/>
        </w:rPr>
      </w:pPr>
      <w:r w:rsidRPr="00F766CC">
        <w:rPr>
          <w:rFonts w:ascii="Candara" w:eastAsia="Times New Roman" w:hAnsi="Candara"/>
          <w:b/>
          <w:color w:val="000000"/>
          <w:sz w:val="20"/>
          <w:szCs w:val="20"/>
          <w:lang w:val="hu-HU" w:eastAsia="hu-HU"/>
        </w:rPr>
        <w:lastRenderedPageBreak/>
        <w:t>A szakképesítéssel rendelkező képes:</w:t>
      </w:r>
    </w:p>
    <w:p w:rsidR="00F766CC" w:rsidRPr="006A5C4D" w:rsidRDefault="00F766CC" w:rsidP="00F766CC">
      <w:pPr>
        <w:ind w:right="-2"/>
        <w:jc w:val="both"/>
        <w:rPr>
          <w:rFonts w:ascii="Candara" w:eastAsia="Times New Roman" w:hAnsi="Candara"/>
          <w:b/>
          <w:i/>
          <w:color w:val="000000"/>
          <w:sz w:val="18"/>
          <w:szCs w:val="18"/>
          <w:lang w:val="hu-HU" w:eastAsia="hu-HU"/>
        </w:rPr>
      </w:pPr>
    </w:p>
    <w:p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kulturális programokat, rendezvényeket és projekteket tervezni és lebonyolítani, rendezvény–forgatókönyvet készíteni</w:t>
      </w:r>
    </w:p>
    <w:p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szervezeti és programokkal kapcsolatos adminisztratív feladatokat ellátni, dokumentálni</w:t>
      </w:r>
    </w:p>
    <w:p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forrásteremtési technikákat alkalmazni, megszervezni és működtetni a pályázatfigyelési és támogatás–szervezői rendszert, költségvetést készíteni</w:t>
      </w:r>
    </w:p>
    <w:p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kommunikációs és marketingfeladatokat ellátni</w:t>
      </w:r>
    </w:p>
    <w:p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tájékozódni a kulturális, művészeti ágazatok (előadó–művészet, kézi és iparművészet, médiaművészet) területén</w:t>
      </w:r>
    </w:p>
    <w:p w:rsidR="000F1EBB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prezentációt készteni, multimédiás eszközöket használni.</w:t>
      </w:r>
    </w:p>
    <w:p w:rsidR="00F766CC" w:rsidRDefault="00F766CC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:rsidR="00F766CC" w:rsidRDefault="00F766CC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:rsidR="00C0123C" w:rsidRDefault="00F766CC" w:rsidP="00024114">
      <w:pPr>
        <w:ind w:right="-2"/>
        <w:jc w:val="center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  <w:r>
        <w:rPr>
          <w:rFonts w:ascii="Candara" w:eastAsia="Times New Roman" w:hAnsi="Candara" w:cs="Arial"/>
          <w:b/>
          <w:sz w:val="18"/>
          <w:szCs w:val="18"/>
          <w:lang w:val="hu-HU" w:eastAsia="hu-HU"/>
        </w:rPr>
        <w:t>S</w:t>
      </w:r>
      <w:r w:rsidR="002E716F" w:rsidRP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zakmai követelménymodul</w:t>
      </w:r>
      <w:r w:rsid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o</w:t>
      </w:r>
      <w:r w:rsidR="002E716F" w:rsidRP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k</w:t>
      </w:r>
      <w:r w:rsidR="00C0123C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>:</w:t>
      </w:r>
    </w:p>
    <w:p w:rsidR="002E716F" w:rsidRDefault="002E716F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:rsidR="00C0123C" w:rsidRPr="00024114" w:rsidRDefault="002E716F" w:rsidP="00F9369E">
      <w:pPr>
        <w:tabs>
          <w:tab w:val="left" w:pos="1701"/>
        </w:tabs>
        <w:ind w:right="-648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F9369E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</w:p>
    <w:p w:rsidR="00024114" w:rsidRPr="00024114" w:rsidRDefault="00024114" w:rsidP="00F9369E">
      <w:pPr>
        <w:tabs>
          <w:tab w:val="left" w:pos="1701"/>
        </w:tabs>
        <w:ind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sectPr w:rsidR="00024114" w:rsidRPr="00024114" w:rsidSect="00504671">
          <w:type w:val="continuous"/>
          <w:pgSz w:w="11900" w:h="16840"/>
          <w:pgMar w:top="1134" w:right="1270" w:bottom="1134" w:left="1276" w:header="709" w:footer="592" w:gutter="0"/>
          <w:cols w:space="708"/>
        </w:sectPr>
      </w:pPr>
    </w:p>
    <w:p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lastRenderedPageBreak/>
        <w:t>11887–16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 xml:space="preserve">Kulturális programok és projektek </w:t>
      </w:r>
      <w:proofErr w:type="spellStart"/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tervezé</w:t>
      </w:r>
      <w:bookmarkStart w:id="0" w:name="_GoBack"/>
      <w:bookmarkEnd w:id="0"/>
      <w:r w:rsidR="0046641A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sse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e</w:t>
      </w:r>
      <w:proofErr w:type="spellEnd"/>
    </w:p>
    <w:p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11888–16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Előadó–művészeti alapismeretek</w:t>
      </w:r>
      <w:r w:rsidR="00F766CC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12045–16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Képző– és iparművészeti alapismeretek</w:t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F9369E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lastRenderedPageBreak/>
        <w:t>12114–16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Médiaművészeti alapok</w:t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11498–12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 xml:space="preserve">Foglalkoztatás I. </w:t>
      </w:r>
      <w:r w:rsidR="002E716F"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:rsidR="00C0123C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11499–12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Foglalkoztatás II.</w:t>
      </w:r>
      <w:r w:rsidR="00504671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 xml:space="preserve">  </w:t>
      </w:r>
      <w:r w:rsidR="002E716F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</w:p>
    <w:p w:rsidR="00024114" w:rsidRPr="00024114" w:rsidRDefault="00024114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  <w:sectPr w:rsidR="00024114" w:rsidRPr="00024114" w:rsidSect="0046641A">
          <w:type w:val="continuous"/>
          <w:pgSz w:w="11900" w:h="16840"/>
          <w:pgMar w:top="1134" w:right="1270" w:bottom="1134" w:left="1276" w:header="709" w:footer="592" w:gutter="0"/>
          <w:cols w:num="2" w:space="286"/>
        </w:sectPr>
      </w:pPr>
    </w:p>
    <w:p w:rsidR="00F766CC" w:rsidRDefault="00F766CC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:rsidR="00C0123C" w:rsidRPr="00527A05" w:rsidRDefault="00C0123C" w:rsidP="008002ED">
      <w:pPr>
        <w:ind w:right="-648"/>
        <w:jc w:val="both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>Megszerezhető szakképesítés:</w:t>
      </w:r>
      <w:r w:rsidRPr="00527A05">
        <w:rPr>
          <w:rFonts w:ascii="Candara" w:eastAsia="Times New Roman" w:hAnsi="Candara" w:cs="Arial"/>
          <w:sz w:val="18"/>
          <w:szCs w:val="18"/>
          <w:lang w:val="hu-HU" w:eastAsia="hu-HU"/>
        </w:rPr>
        <w:t xml:space="preserve"> </w:t>
      </w:r>
      <w:r w:rsidR="00A545E2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0F1EBB" w:rsidRPr="000F1EBB">
        <w:rPr>
          <w:rFonts w:ascii="Candara" w:eastAsia="Times New Roman" w:hAnsi="Candara" w:cs="Arial"/>
          <w:sz w:val="18"/>
          <w:szCs w:val="18"/>
          <w:lang w:val="hu-HU" w:eastAsia="hu-HU"/>
        </w:rPr>
        <w:t>Rendezvényszervező</w:t>
      </w:r>
      <w:r w:rsidRPr="00527A05">
        <w:rPr>
          <w:rFonts w:ascii="Candara" w:eastAsia="Times New Roman" w:hAnsi="Candara"/>
          <w:sz w:val="18"/>
          <w:szCs w:val="18"/>
          <w:lang w:val="hu-HU" w:eastAsia="hu-HU"/>
        </w:rPr>
        <w:t xml:space="preserve"> (</w:t>
      </w:r>
      <w:r w:rsidRPr="006A5C4D">
        <w:rPr>
          <w:rFonts w:ascii="Candara" w:eastAsia="Times New Roman" w:hAnsi="Candara"/>
          <w:sz w:val="18"/>
          <w:szCs w:val="18"/>
          <w:u w:val="single"/>
          <w:lang w:val="hu-HU" w:eastAsia="hu-HU"/>
        </w:rPr>
        <w:t>OKJ bizonyítvány</w:t>
      </w:r>
      <w:r w:rsidRPr="00527A05">
        <w:rPr>
          <w:rFonts w:ascii="Candara" w:eastAsia="Times New Roman" w:hAnsi="Candara"/>
          <w:sz w:val="18"/>
          <w:szCs w:val="18"/>
          <w:lang w:val="hu-HU" w:eastAsia="hu-HU"/>
        </w:rPr>
        <w:t>)</w:t>
      </w:r>
    </w:p>
    <w:p w:rsidR="00C0123C" w:rsidRPr="00527A05" w:rsidRDefault="00C0123C" w:rsidP="008002ED">
      <w:pPr>
        <w:ind w:right="-648"/>
        <w:jc w:val="both"/>
        <w:rPr>
          <w:rFonts w:ascii="Candara" w:eastAsia="Times New Roman" w:hAnsi="Candara" w:cs="TimesNewRomanPSMT"/>
          <w:sz w:val="18"/>
          <w:szCs w:val="18"/>
          <w:lang w:val="hu-HU" w:eastAsia="hu-HU"/>
        </w:rPr>
      </w:pPr>
    </w:p>
    <w:p w:rsidR="00C0123C" w:rsidRPr="00527A05" w:rsidRDefault="00C0123C" w:rsidP="00744D90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Képzés óraszáma összesen: </w:t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>480</w:t>
      </w:r>
      <w:r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 xml:space="preserve"> óra</w:t>
      </w:r>
      <w:r w:rsidR="00744D90"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 </w:t>
      </w:r>
    </w:p>
    <w:p w:rsidR="008002ED" w:rsidRPr="00527A05" w:rsidRDefault="008002ED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:rsidR="00C0123C" w:rsidRPr="00527A05" w:rsidRDefault="00C0123C" w:rsidP="008002ED">
      <w:pPr>
        <w:ind w:right="-648"/>
        <w:jc w:val="both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 w:cs="Arial"/>
          <w:sz w:val="18"/>
          <w:szCs w:val="18"/>
          <w:lang w:val="hu-HU" w:eastAsia="hu-HU"/>
        </w:rPr>
        <w:t>Képző intézmény:</w:t>
      </w:r>
      <w:r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 xml:space="preserve"> </w:t>
      </w:r>
      <w:r w:rsidR="00507AE9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527A05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Pr="00024114">
        <w:rPr>
          <w:rFonts w:ascii="Candara" w:eastAsia="Times New Roman" w:hAnsi="Candara" w:cs="Arial"/>
          <w:b/>
          <w:sz w:val="20"/>
          <w:szCs w:val="20"/>
          <w:lang w:val="hu-HU" w:eastAsia="hu-HU"/>
        </w:rPr>
        <w:t xml:space="preserve">EDUTUS </w:t>
      </w:r>
      <w:r w:rsidR="006B79CB">
        <w:rPr>
          <w:rFonts w:ascii="Candara" w:eastAsia="Times New Roman" w:hAnsi="Candara" w:cs="Arial"/>
          <w:b/>
          <w:sz w:val="20"/>
          <w:szCs w:val="20"/>
          <w:lang w:val="hu-HU" w:eastAsia="hu-HU"/>
        </w:rPr>
        <w:t>Egyetem</w:t>
      </w:r>
    </w:p>
    <w:p w:rsidR="00527A05" w:rsidRPr="00A545E2" w:rsidRDefault="00527A05" w:rsidP="000F1EBB">
      <w:pPr>
        <w:ind w:right="-648"/>
        <w:jc w:val="both"/>
        <w:rPr>
          <w:rFonts w:ascii="Candara" w:eastAsia="Times New Roman" w:hAnsi="Candara"/>
          <w:sz w:val="18"/>
          <w:szCs w:val="18"/>
          <w:lang w:val="hu-HU" w:eastAsia="hu-HU"/>
        </w:rPr>
      </w:pP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>Elméleti</w:t>
      </w:r>
      <w:r w:rsidR="00F766CC">
        <w:rPr>
          <w:rFonts w:ascii="Candara" w:eastAsia="Times New Roman" w:hAnsi="Candara"/>
          <w:sz w:val="18"/>
          <w:szCs w:val="18"/>
          <w:lang w:val="hu-HU" w:eastAsia="hu-HU"/>
        </w:rPr>
        <w:t>/gyakorlati</w:t>
      </w: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 xml:space="preserve"> oktatás helye: </w:t>
      </w: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ab/>
      </w:r>
      <w:r w:rsidR="0046641A" w:rsidRPr="00024114">
        <w:rPr>
          <w:rFonts w:ascii="Candara" w:eastAsia="Times New Roman" w:hAnsi="Candara" w:cs="Arial"/>
          <w:b/>
          <w:sz w:val="20"/>
          <w:szCs w:val="20"/>
          <w:lang w:val="hu-HU" w:eastAsia="hu-HU"/>
        </w:rPr>
        <w:t xml:space="preserve">EDUTUS </w:t>
      </w:r>
      <w:r w:rsidR="0046641A">
        <w:rPr>
          <w:rFonts w:ascii="Candara" w:eastAsia="Times New Roman" w:hAnsi="Candara" w:cs="Arial"/>
          <w:b/>
          <w:sz w:val="20"/>
          <w:szCs w:val="20"/>
          <w:lang w:val="hu-HU" w:eastAsia="hu-HU"/>
        </w:rPr>
        <w:t>Egyetem</w:t>
      </w:r>
      <w:r w:rsidR="0046641A"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 xml:space="preserve"> </w:t>
      </w:r>
      <w:r w:rsidR="0046641A" w:rsidRPr="0046641A">
        <w:rPr>
          <w:rFonts w:ascii="Candara" w:eastAsia="Times New Roman" w:hAnsi="Candara"/>
          <w:sz w:val="20"/>
          <w:szCs w:val="20"/>
          <w:lang w:val="hu-HU" w:eastAsia="hu-HU"/>
        </w:rPr>
        <w:t>1114</w:t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 xml:space="preserve"> Budapest, </w:t>
      </w:r>
      <w:r w:rsidR="0046641A">
        <w:rPr>
          <w:rFonts w:ascii="Candara" w:eastAsia="Times New Roman" w:hAnsi="Candara"/>
          <w:sz w:val="18"/>
          <w:szCs w:val="18"/>
          <w:lang w:val="hu-HU" w:eastAsia="hu-HU"/>
        </w:rPr>
        <w:t>Villányi út 11 / 13.</w:t>
      </w:r>
    </w:p>
    <w:p w:rsidR="00504671" w:rsidRPr="00527A05" w:rsidRDefault="00504671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</w:p>
    <w:p w:rsidR="00504671" w:rsidRPr="00527A05" w:rsidRDefault="00504671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Tanfolyam kezdése: </w:t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A545E2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421943">
        <w:rPr>
          <w:rFonts w:ascii="Candara" w:eastAsia="Times New Roman" w:hAnsi="Candara"/>
          <w:b/>
          <w:sz w:val="18"/>
          <w:szCs w:val="18"/>
          <w:lang w:val="hu-HU" w:eastAsia="hu-HU"/>
        </w:rPr>
        <w:t>201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9</w:t>
      </w:r>
      <w:r w:rsidR="00421943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. </w:t>
      </w:r>
      <w:r w:rsidR="0046641A">
        <w:rPr>
          <w:rFonts w:ascii="Candara" w:eastAsia="Times New Roman" w:hAnsi="Candara"/>
          <w:b/>
          <w:sz w:val="18"/>
          <w:szCs w:val="18"/>
          <w:lang w:val="hu-HU" w:eastAsia="hu-HU"/>
        </w:rPr>
        <w:t>július 15.</w:t>
      </w:r>
      <w:r w:rsidR="00F766CC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 </w:t>
      </w:r>
      <w:r w:rsidR="00F766CC" w:rsidRPr="00024114">
        <w:rPr>
          <w:rFonts w:ascii="Candara" w:eastAsia="Times New Roman" w:hAnsi="Candara"/>
          <w:sz w:val="18"/>
          <w:szCs w:val="18"/>
          <w:lang w:val="hu-HU" w:eastAsia="hu-HU"/>
        </w:rPr>
        <w:tab/>
        <w:t>(első tanítási nap)</w:t>
      </w:r>
    </w:p>
    <w:p w:rsidR="00F73ECC" w:rsidRDefault="00527A05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>Ta</w:t>
      </w:r>
      <w:r w:rsidR="00F73ECC"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nfolyam befejezése: </w:t>
      </w:r>
      <w:r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A545E2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>201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9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. </w:t>
      </w:r>
      <w:r w:rsidR="0046641A">
        <w:rPr>
          <w:rFonts w:ascii="Candara" w:eastAsia="Times New Roman" w:hAnsi="Candara"/>
          <w:b/>
          <w:sz w:val="18"/>
          <w:szCs w:val="18"/>
          <w:lang w:val="hu-HU" w:eastAsia="hu-HU"/>
        </w:rPr>
        <w:t>október 25.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 </w:t>
      </w:r>
      <w:r w:rsidR="00F766CC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>(utol</w:t>
      </w:r>
      <w:r w:rsidR="009B37FE">
        <w:rPr>
          <w:rFonts w:ascii="Candara" w:eastAsia="Times New Roman" w:hAnsi="Candara"/>
          <w:sz w:val="18"/>
          <w:szCs w:val="18"/>
          <w:lang w:val="hu-HU" w:eastAsia="hu-HU"/>
        </w:rPr>
        <w:t>s</w:t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>ó vizsganap)</w:t>
      </w:r>
    </w:p>
    <w:p w:rsidR="00024114" w:rsidRDefault="00024114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</w:p>
    <w:p w:rsidR="00024114" w:rsidRDefault="00024114" w:rsidP="00024114">
      <w:pPr>
        <w:ind w:right="-648"/>
        <w:jc w:val="both"/>
        <w:rPr>
          <w:rFonts w:ascii="Candara" w:eastAsia="Times New Roman" w:hAnsi="Candara"/>
          <w:b/>
          <w:sz w:val="20"/>
          <w:szCs w:val="20"/>
          <w:lang w:val="hu-HU" w:eastAsia="hu-HU"/>
        </w:rPr>
      </w:pPr>
      <w:r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>Támogató</w:t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>:</w:t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  <w:t>Budapest Főváros Kormányhivatala</w:t>
      </w:r>
    </w:p>
    <w:p w:rsidR="00024114" w:rsidRDefault="00024114" w:rsidP="00024114">
      <w:pPr>
        <w:ind w:right="-648"/>
        <w:jc w:val="both"/>
        <w:rPr>
          <w:rFonts w:ascii="Candara" w:eastAsia="Times New Roman" w:hAnsi="Candara"/>
          <w:b/>
          <w:sz w:val="20"/>
          <w:szCs w:val="20"/>
          <w:lang w:val="hu-HU" w:eastAsia="hu-HU"/>
        </w:rPr>
      </w:pPr>
    </w:p>
    <w:p w:rsidR="009342D0" w:rsidRPr="00024114" w:rsidRDefault="009342D0" w:rsidP="009342D0">
      <w:pPr>
        <w:ind w:right="-648"/>
        <w:rPr>
          <w:rFonts w:ascii="Candara" w:hAnsi="Candara"/>
          <w:color w:val="0070C0"/>
          <w:sz w:val="22"/>
          <w:szCs w:val="22"/>
        </w:rPr>
      </w:pPr>
      <w:proofErr w:type="spellStart"/>
      <w:r w:rsidRPr="00024114">
        <w:rPr>
          <w:rFonts w:ascii="Candara" w:hAnsi="Candara"/>
          <w:b/>
          <w:sz w:val="22"/>
          <w:szCs w:val="22"/>
        </w:rPr>
        <w:t>Jelent</w:t>
      </w:r>
      <w:r>
        <w:rPr>
          <w:rFonts w:ascii="Candara" w:hAnsi="Candara"/>
          <w:b/>
          <w:sz w:val="22"/>
          <w:szCs w:val="22"/>
        </w:rPr>
        <w:t>k</w:t>
      </w:r>
      <w:r w:rsidRPr="00024114">
        <w:rPr>
          <w:rFonts w:ascii="Candara" w:hAnsi="Candara"/>
          <w:b/>
          <w:sz w:val="22"/>
          <w:szCs w:val="22"/>
        </w:rPr>
        <w:t>ezés</w:t>
      </w:r>
      <w:proofErr w:type="spellEnd"/>
      <w:r w:rsidRPr="00024114">
        <w:rPr>
          <w:rFonts w:ascii="Candara" w:hAnsi="Candara"/>
          <w:b/>
          <w:sz w:val="22"/>
          <w:szCs w:val="22"/>
        </w:rPr>
        <w:t>:</w:t>
      </w:r>
      <w:r w:rsidRPr="00E81DA5">
        <w:t xml:space="preserve"> </w:t>
      </w:r>
      <w:r w:rsidRPr="00E81DA5">
        <w:rPr>
          <w:rFonts w:ascii="Candara" w:hAnsi="Candara"/>
          <w:b/>
          <w:sz w:val="22"/>
          <w:szCs w:val="22"/>
        </w:rPr>
        <w:t xml:space="preserve">a </w:t>
      </w:r>
      <w:proofErr w:type="spellStart"/>
      <w:r w:rsidR="00B25F70">
        <w:rPr>
          <w:rFonts w:ascii="Candara" w:hAnsi="Candara"/>
          <w:b/>
          <w:sz w:val="22"/>
          <w:szCs w:val="22"/>
        </w:rPr>
        <w:t>Kormányhivatal</w:t>
      </w:r>
      <w:proofErr w:type="spellEnd"/>
      <w:r w:rsidR="00B25F70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lakóhely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szerint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illetékes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kerületi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foglalkoztatási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osztályán</w:t>
      </w:r>
      <w:proofErr w:type="spellEnd"/>
      <w:r>
        <w:rPr>
          <w:rFonts w:ascii="Candara" w:hAnsi="Candara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="Candara" w:hAnsi="Candara"/>
          <w:b/>
          <w:sz w:val="22"/>
          <w:szCs w:val="22"/>
        </w:rPr>
        <w:t>illetve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r w:rsidRPr="00024114">
        <w:rPr>
          <w:rFonts w:ascii="Candara" w:hAnsi="Candara"/>
          <w:b/>
          <w:sz w:val="22"/>
          <w:szCs w:val="22"/>
        </w:rPr>
        <w:t xml:space="preserve"> </w:t>
      </w:r>
      <w:r w:rsidR="00B25F70">
        <w:rPr>
          <w:rFonts w:ascii="Candara" w:hAnsi="Candara"/>
          <w:b/>
          <w:sz w:val="22"/>
          <w:szCs w:val="22"/>
        </w:rPr>
        <w:t>a</w:t>
      </w:r>
      <w:proofErr w:type="gramEnd"/>
      <w:r w:rsidR="00B25F70">
        <w:rPr>
          <w:rFonts w:ascii="Candara" w:hAnsi="Candara"/>
          <w:b/>
          <w:sz w:val="22"/>
          <w:szCs w:val="22"/>
        </w:rPr>
        <w:t xml:space="preserve"> </w:t>
      </w:r>
      <w:hyperlink r:id="rId15" w:history="1">
        <w:r w:rsidRPr="00024114">
          <w:rPr>
            <w:rStyle w:val="Hiperhivatkozs"/>
            <w:rFonts w:ascii="Candara" w:hAnsi="Candara"/>
            <w:b/>
            <w:sz w:val="22"/>
            <w:szCs w:val="22"/>
          </w:rPr>
          <w:t>www.jokepzes.hu</w:t>
        </w:r>
      </w:hyperlink>
      <w:r w:rsidRPr="00024114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024114">
        <w:rPr>
          <w:rFonts w:ascii="Candara" w:hAnsi="Candara"/>
          <w:b/>
          <w:sz w:val="22"/>
          <w:szCs w:val="22"/>
        </w:rPr>
        <w:t>oldalon</w:t>
      </w:r>
      <w:proofErr w:type="spellEnd"/>
      <w:r w:rsidRPr="00024114">
        <w:rPr>
          <w:rFonts w:ascii="Candara" w:hAnsi="Candara"/>
          <w:b/>
          <w:sz w:val="22"/>
          <w:szCs w:val="22"/>
        </w:rPr>
        <w:t>!</w:t>
      </w:r>
    </w:p>
    <w:p w:rsidR="00F766CC" w:rsidRPr="00A545E2" w:rsidRDefault="00F766CC" w:rsidP="00F766CC">
      <w:pPr>
        <w:ind w:right="-648"/>
        <w:jc w:val="center"/>
        <w:rPr>
          <w:rFonts w:ascii="Candara" w:eastAsia="Times New Roman" w:hAnsi="Candara"/>
          <w:b/>
          <w:sz w:val="18"/>
          <w:szCs w:val="18"/>
          <w:lang w:val="hu-HU" w:eastAsia="hu-HU"/>
        </w:rPr>
      </w:pPr>
    </w:p>
    <w:sectPr w:rsidR="00F766CC" w:rsidRPr="00A545E2" w:rsidSect="00504671">
      <w:type w:val="continuous"/>
      <w:pgSz w:w="11900" w:h="16840"/>
      <w:pgMar w:top="1134" w:right="1270" w:bottom="1134" w:left="1276" w:header="709" w:footer="5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5E" w:rsidRDefault="00AD1A5E">
      <w:r>
        <w:separator/>
      </w:r>
    </w:p>
  </w:endnote>
  <w:endnote w:type="continuationSeparator" w:id="0">
    <w:p w:rsidR="00AD1A5E" w:rsidRDefault="00AD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Light">
    <w:charset w:val="00"/>
    <w:family w:val="modern"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3375"/>
      <w:gridCol w:w="3767"/>
      <w:gridCol w:w="2639"/>
    </w:tblGrid>
    <w:tr w:rsidR="00344C38" w:rsidRPr="008002ED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E198A22" wp14:editId="74D51AEE">
                <wp:extent cx="127000" cy="127000"/>
                <wp:effectExtent l="0" t="0" r="0" b="0"/>
                <wp:docPr id="3" name="Kép 3" descr="ikon_c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kon_c_zol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H-2800 Tatabánya, Stúdium tér 1.</w:t>
          </w:r>
        </w:p>
      </w:tc>
      <w:tc>
        <w:tcPr>
          <w:tcW w:w="3767" w:type="dxa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2E7721D6" wp14:editId="2B59CE82">
                <wp:extent cx="127000" cy="127000"/>
                <wp:effectExtent l="0" t="0" r="0" b="0"/>
                <wp:docPr id="4" name="Kép 4" descr="ikon_c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kon_c_zol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H-1114 Budapest, Villányi út 11–13.</w:t>
          </w:r>
        </w:p>
      </w:tc>
      <w:tc>
        <w:tcPr>
          <w:tcW w:w="2639" w:type="dxa"/>
          <w:shd w:val="clear" w:color="auto" w:fill="auto"/>
          <w:vAlign w:val="center"/>
        </w:tcPr>
        <w:p w:rsidR="00344C38" w:rsidRPr="008002ED" w:rsidRDefault="006B79CB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2F541ACF" wp14:editId="489538E9">
                <wp:simplePos x="0" y="0"/>
                <wp:positionH relativeFrom="page">
                  <wp:posOffset>141605</wp:posOffset>
                </wp:positionH>
                <wp:positionV relativeFrom="page">
                  <wp:posOffset>-1009015</wp:posOffset>
                </wp:positionV>
                <wp:extent cx="1215390" cy="839470"/>
                <wp:effectExtent l="0" t="0" r="0" b="0"/>
                <wp:wrapNone/>
                <wp:docPr id="11" name="Ké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44C38" w:rsidRPr="008002ED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1FB527F3" wp14:editId="03CA5EF0">
                <wp:extent cx="127000" cy="127000"/>
                <wp:effectExtent l="0" t="0" r="0" b="0"/>
                <wp:docPr id="5" name="Kép 5" descr="ikon_t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kon_t_zol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+36 34 520 400</w:t>
          </w:r>
        </w:p>
      </w:tc>
      <w:tc>
        <w:tcPr>
          <w:tcW w:w="3767" w:type="dxa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05A8BF82" wp14:editId="35C7990C">
                <wp:extent cx="127000" cy="127000"/>
                <wp:effectExtent l="0" t="0" r="0" b="0"/>
                <wp:docPr id="6" name="Kép 6" descr="ikon_t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kon_t_zol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+36 1 450 24 20</w:t>
          </w:r>
        </w:p>
      </w:tc>
      <w:tc>
        <w:tcPr>
          <w:tcW w:w="2639" w:type="dxa"/>
          <w:shd w:val="clear" w:color="auto" w:fill="auto"/>
          <w:vAlign w:val="center"/>
        </w:tcPr>
        <w:p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</w:p>
      </w:tc>
    </w:tr>
    <w:tr w:rsidR="00344C38" w:rsidRPr="008002ED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45472B63" wp14:editId="5658607C">
                <wp:extent cx="127000" cy="127000"/>
                <wp:effectExtent l="0" t="0" r="0" b="0"/>
                <wp:docPr id="7" name="Kép 7" descr="ikon_f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kon_f_zold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+36 34 520 406</w:t>
          </w:r>
        </w:p>
      </w:tc>
      <w:tc>
        <w:tcPr>
          <w:tcW w:w="3767" w:type="dxa"/>
          <w:vAlign w:val="center"/>
        </w:tcPr>
        <w:p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177A67FD" wp14:editId="4DF420D0">
                <wp:extent cx="127000" cy="127000"/>
                <wp:effectExtent l="0" t="0" r="0" b="0"/>
                <wp:docPr id="8" name="Kép 8" descr="ikon_f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kon_f_zold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+36 1 883 98 58</w:t>
          </w:r>
        </w:p>
      </w:tc>
      <w:tc>
        <w:tcPr>
          <w:tcW w:w="2639" w:type="dxa"/>
          <w:shd w:val="clear" w:color="auto" w:fill="auto"/>
          <w:vAlign w:val="center"/>
        </w:tcPr>
        <w:p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</w:p>
      </w:tc>
    </w:tr>
    <w:tr w:rsidR="00344C38" w:rsidRPr="008002ED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:rsidR="00344C38" w:rsidRPr="008002ED" w:rsidRDefault="006B79CB" w:rsidP="008002ED">
          <w:pPr>
            <w:rPr>
              <w:rFonts w:ascii="Arial Narrow" w:hAnsi="Arial Narrow" w:cs="Calibri"/>
              <w:sz w:val="16"/>
              <w:szCs w:val="16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299BA57A" wp14:editId="532811F6">
                <wp:extent cx="127000" cy="127000"/>
                <wp:effectExtent l="0" t="0" r="0" b="0"/>
                <wp:docPr id="9" name="Kép 9" descr="ikon_e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kon_e_zold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mail@edutus.hu</w:t>
          </w:r>
        </w:p>
      </w:tc>
      <w:tc>
        <w:tcPr>
          <w:tcW w:w="3767" w:type="dxa"/>
          <w:vAlign w:val="center"/>
        </w:tcPr>
        <w:p w:rsidR="00344C38" w:rsidRPr="008002ED" w:rsidRDefault="006B79CB" w:rsidP="008002ED">
          <w:pPr>
            <w:rPr>
              <w:rFonts w:ascii="Arial Narrow" w:hAnsi="Arial Narrow" w:cs="Calibri"/>
              <w:sz w:val="16"/>
              <w:szCs w:val="16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4345DFA3" wp14:editId="6AA13ED0">
                <wp:extent cx="127000" cy="127000"/>
                <wp:effectExtent l="0" t="0" r="0" b="0"/>
                <wp:docPr id="10" name="Kép 10" descr="ikon_e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kon_e_zold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mail@edutus.hu</w:t>
          </w:r>
        </w:p>
      </w:tc>
      <w:tc>
        <w:tcPr>
          <w:tcW w:w="2639" w:type="dxa"/>
          <w:shd w:val="clear" w:color="auto" w:fill="auto"/>
          <w:vAlign w:val="center"/>
        </w:tcPr>
        <w:p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jc w:val="right"/>
            <w:rPr>
              <w:rFonts w:ascii="Calibri" w:hAnsi="Calibri" w:cs="Calibri"/>
              <w:b/>
              <w:color w:val="ADDC44"/>
              <w:sz w:val="16"/>
              <w:szCs w:val="16"/>
              <w:lang w:val="hu-HU"/>
            </w:rPr>
          </w:pPr>
        </w:p>
      </w:tc>
    </w:tr>
  </w:tbl>
  <w:p w:rsidR="00344C38" w:rsidRPr="008002ED" w:rsidRDefault="00344C38" w:rsidP="00344C38">
    <w:pPr>
      <w:pStyle w:val="llb"/>
      <w:tabs>
        <w:tab w:val="clear" w:pos="4320"/>
        <w:tab w:val="clear" w:pos="8640"/>
        <w:tab w:val="center" w:pos="5581"/>
        <w:tab w:val="right" w:pos="11162"/>
      </w:tabs>
      <w:rPr>
        <w:sz w:val="16"/>
        <w:szCs w:val="16"/>
        <w:lang w:val="hu-HU"/>
      </w:rPr>
    </w:pPr>
  </w:p>
  <w:p w:rsidR="00710A22" w:rsidRPr="008002ED" w:rsidRDefault="00710A22" w:rsidP="00344C3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5E" w:rsidRDefault="00AD1A5E">
      <w:r>
        <w:separator/>
      </w:r>
    </w:p>
  </w:footnote>
  <w:footnote w:type="continuationSeparator" w:id="0">
    <w:p w:rsidR="00AD1A5E" w:rsidRDefault="00AD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38" w:rsidRPr="00344C38" w:rsidRDefault="006B79CB" w:rsidP="00344C38">
    <w:pPr>
      <w:tabs>
        <w:tab w:val="center" w:pos="4320"/>
        <w:tab w:val="right" w:pos="8640"/>
      </w:tabs>
      <w:ind w:left="-5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D6645B2" wp14:editId="378C97E1">
          <wp:simplePos x="0" y="0"/>
          <wp:positionH relativeFrom="column">
            <wp:posOffset>-236220</wp:posOffset>
          </wp:positionH>
          <wp:positionV relativeFrom="paragraph">
            <wp:posOffset>-280670</wp:posOffset>
          </wp:positionV>
          <wp:extent cx="1647825" cy="572770"/>
          <wp:effectExtent l="0" t="0" r="3175" b="0"/>
          <wp:wrapThrough wrapText="bothSides">
            <wp:wrapPolygon edited="0">
              <wp:start x="2497" y="0"/>
              <wp:lineTo x="1498" y="1437"/>
              <wp:lineTo x="0" y="5747"/>
              <wp:lineTo x="0" y="16284"/>
              <wp:lineTo x="2164" y="21073"/>
              <wp:lineTo x="2497" y="21073"/>
              <wp:lineTo x="5161" y="21073"/>
              <wp:lineTo x="21475" y="19157"/>
              <wp:lineTo x="21475" y="12931"/>
              <wp:lineTo x="20310" y="7663"/>
              <wp:lineTo x="20643" y="4789"/>
              <wp:lineTo x="19311" y="3831"/>
              <wp:lineTo x="5161" y="0"/>
              <wp:lineTo x="2497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dutus egyete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38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B60E4" wp14:editId="74B0CF9C">
              <wp:simplePos x="0" y="0"/>
              <wp:positionH relativeFrom="column">
                <wp:posOffset>3886200</wp:posOffset>
              </wp:positionH>
              <wp:positionV relativeFrom="paragraph">
                <wp:posOffset>129540</wp:posOffset>
              </wp:positionV>
              <wp:extent cx="2188210" cy="457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2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38" w:rsidRPr="008002ED" w:rsidRDefault="00344C38" w:rsidP="00344C38">
                          <w:pPr>
                            <w:ind w:right="6"/>
                            <w:jc w:val="right"/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</w:pPr>
                          <w:r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>Intézményi azonosító: FI83139</w:t>
                          </w:r>
                        </w:p>
                        <w:p w:rsidR="002402C3" w:rsidRPr="008002ED" w:rsidRDefault="009B37FE" w:rsidP="002402C3">
                          <w:pPr>
                            <w:ind w:right="6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hu-HU"/>
                            </w:rPr>
                          </w:pPr>
                          <w:proofErr w:type="spellStart"/>
                          <w:r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>Nyílvántartásba</w:t>
                          </w:r>
                          <w:proofErr w:type="spellEnd"/>
                          <w:r w:rsidR="002402C3"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 xml:space="preserve"> vételi szám: E 000072/2013</w:t>
                          </w:r>
                        </w:p>
                        <w:p w:rsidR="00344C38" w:rsidRPr="008002ED" w:rsidRDefault="00344C38" w:rsidP="00344C38">
                          <w:pPr>
                            <w:ind w:right="6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B6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10.2pt;width:172.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dinQIAAJM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RK&#10;6F2AESct9OieDhqtxYACU56+Uwl43XXgpwfYBldLVXW3ovimwMW98BkvKOO96z+KEvDIQQt7Y6hk&#10;a4oEtBHAQD8ezj0wMQvYDPwoCnw4KuAsnC2gySYLlyTT7U4q/Z6KFhkjxRJ6bNHJ8Vbp0XVyMcG4&#10;yFnTwD5JGv5sAzDHHYgNV82ZycK27TH24m20jUInDOZbJ/SyzLnJN6Ezz/3FLHuXbTaZ/9PE9cOk&#10;ZmVJuQkzScgP/6xFJzGPzT+LSImGlQbOpKTkfrdpJDoSkHBuv1NBLtzc52nYegGXF5T8IPTWQezk&#10;82jhhHk4c+KFFzmeH6/juRfGYZY/p3TLOP13SqhPcTwLZqNqfsvNs99rbiRpmYYh0bA2xdHZiSQ1&#10;JeWWl7a1mrBmtC9KYdJ/KgW0e2q0FazR6KhWPewGQDEq3onyAaQrBSgLRAiTDYxayB8Y9TAlUqy+&#10;H4ikGDUfODxDM1ImQ07GbjIIL+BqijVGo7nR4+g5dJLta0AeXxIXN/BEKmbV+5TF6WHBy7ckTlPK&#10;jJbLf+v1NEtXvwAAAP//AwBQSwMEFAAGAAgAAAAhAK9O8abkAAAADgEAAA8AAABkcnMvZG93bnJl&#10;di54bWxMj0FPwzAMhe9I/IfISNxYumgr0DWd0KaJA+KwARLHrAlNReNUSdZl/x5zgotly/Z776vX&#10;2Q1sMiH2HiXMZwUwg63XPXYS3t92dw/AYlKo1eDRSLiYCOvm+qpWlfZn3JvpkDpGIhgrJcGmNFac&#10;x9Yap+LMjwZp9+WDU4nG0HEd1JnE3cBFUZTcqR7JwarRbKxpvw8nJ+FjM+5e8qdVr9NSP2/F/f4S&#10;2izl7U3erqg8rYAlk9PfB/wyUH5oKNjRn1BHNkgo54KAkgRRLIDRweOyLIEdqREL4E3N/2M0PwAA&#10;AP//AwBQSwECLQAUAAYACAAAACEAtoM4kv4AAADhAQAAEwAAAAAAAAAAAAAAAAAAAAAAW0NvbnRl&#10;bnRfVHlwZXNdLnhtbFBLAQItABQABgAIAAAAIQA4/SH/1gAAAJQBAAALAAAAAAAAAAAAAAAAAC8B&#10;AABfcmVscy8ucmVsc1BLAQItABQABgAIAAAAIQBS0DdinQIAAJMFAAAOAAAAAAAAAAAAAAAAAC4C&#10;AABkcnMvZTJvRG9jLnhtbFBLAQItABQABgAIAAAAIQCvTvGm5AAAAA4BAAAPAAAAAAAAAAAAAAAA&#10;APcEAABkcnMvZG93bnJldi54bWxQSwUGAAAAAAQABADzAAAACAYAAAAA&#10;" filled="f" stroked="f">
              <v:path arrowok="t"/>
              <v:textbox inset="0,0,0,0">
                <w:txbxContent>
                  <w:p w14:paraId="46F3A028" w14:textId="77777777" w:rsidR="00344C38" w:rsidRPr="008002ED" w:rsidRDefault="00344C38" w:rsidP="00344C38">
                    <w:pPr>
                      <w:ind w:right="6"/>
                      <w:jc w:val="right"/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</w:pPr>
                    <w:r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>Intézményi azonosító: FI83139</w:t>
                    </w:r>
                  </w:p>
                  <w:p w14:paraId="0B53FC45" w14:textId="77777777" w:rsidR="002402C3" w:rsidRPr="008002ED" w:rsidRDefault="009B37FE" w:rsidP="002402C3">
                    <w:pPr>
                      <w:ind w:right="6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hu-HU"/>
                      </w:rPr>
                    </w:pPr>
                    <w:proofErr w:type="spellStart"/>
                    <w:r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>Nyílvántartásba</w:t>
                    </w:r>
                    <w:proofErr w:type="spellEnd"/>
                    <w:r w:rsidR="002402C3"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 xml:space="preserve"> vételi szám: E 000072/2013</w:t>
                    </w:r>
                  </w:p>
                  <w:p w14:paraId="30019F76" w14:textId="77777777" w:rsidR="00344C38" w:rsidRPr="008002ED" w:rsidRDefault="00344C38" w:rsidP="00344C38">
                    <w:pPr>
                      <w:ind w:right="6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="00344C38" w:rsidRPr="00344C38">
      <w:rPr>
        <w:rFonts w:ascii="Times New Roman" w:hAnsi="Times New Roman"/>
      </w:rPr>
      <w:t xml:space="preserve">       </w:t>
    </w:r>
  </w:p>
  <w:p w:rsidR="008B71E1" w:rsidRPr="00344C38" w:rsidRDefault="008B71E1" w:rsidP="00344C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9pt;height:6.9pt" o:bullet="t">
        <v:imagedata r:id="rId1" o:title="ikon_t"/>
      </v:shape>
    </w:pict>
  </w:numPicBullet>
  <w:numPicBullet w:numPicBulletId="1">
    <w:pict>
      <v:shape id="_x0000_i1029" type="#_x0000_t75" style="width:10pt;height:10pt" o:bullet="t">
        <v:imagedata r:id="rId2" o:title="ikon_c_zold"/>
      </v:shape>
    </w:pict>
  </w:numPicBullet>
  <w:abstractNum w:abstractNumId="0">
    <w:nsid w:val="FFFFFF1D"/>
    <w:multiLevelType w:val="multilevel"/>
    <w:tmpl w:val="5E6A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ACC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4800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E24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703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9E1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40C1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74D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4D05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FC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BA40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5D6340"/>
    <w:multiLevelType w:val="hybridMultilevel"/>
    <w:tmpl w:val="A2401B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40FF"/>
    <w:multiLevelType w:val="hybridMultilevel"/>
    <w:tmpl w:val="741AA8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77DF9"/>
    <w:multiLevelType w:val="hybridMultilevel"/>
    <w:tmpl w:val="F678F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11A"/>
    <w:multiLevelType w:val="hybridMultilevel"/>
    <w:tmpl w:val="1B6C7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5DF8"/>
    <w:multiLevelType w:val="hybridMultilevel"/>
    <w:tmpl w:val="65922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05ED8"/>
    <w:multiLevelType w:val="hybridMultilevel"/>
    <w:tmpl w:val="A3A45680"/>
    <w:lvl w:ilvl="0" w:tplc="F5FA07DE">
      <w:start w:val="7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7">
    <w:nsid w:val="550B61B2"/>
    <w:multiLevelType w:val="hybridMultilevel"/>
    <w:tmpl w:val="C33A0E8A"/>
    <w:lvl w:ilvl="0" w:tplc="040E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8">
    <w:nsid w:val="64EA2B5B"/>
    <w:multiLevelType w:val="hybridMultilevel"/>
    <w:tmpl w:val="DEB0A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F0CC8"/>
    <w:multiLevelType w:val="hybridMultilevel"/>
    <w:tmpl w:val="24C4D780"/>
    <w:lvl w:ilvl="0" w:tplc="040E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9"/>
    <w:rsid w:val="000059E1"/>
    <w:rsid w:val="00021707"/>
    <w:rsid w:val="00024114"/>
    <w:rsid w:val="000307D5"/>
    <w:rsid w:val="00031656"/>
    <w:rsid w:val="00050E27"/>
    <w:rsid w:val="000546C6"/>
    <w:rsid w:val="00075D35"/>
    <w:rsid w:val="000C5E1D"/>
    <w:rsid w:val="000D1B72"/>
    <w:rsid w:val="000F0870"/>
    <w:rsid w:val="000F1EBB"/>
    <w:rsid w:val="00101E17"/>
    <w:rsid w:val="00111186"/>
    <w:rsid w:val="0016529D"/>
    <w:rsid w:val="001D5434"/>
    <w:rsid w:val="001F0A89"/>
    <w:rsid w:val="002018C0"/>
    <w:rsid w:val="002402C3"/>
    <w:rsid w:val="00291EF7"/>
    <w:rsid w:val="002A6220"/>
    <w:rsid w:val="002A7678"/>
    <w:rsid w:val="002C30C8"/>
    <w:rsid w:val="002D505D"/>
    <w:rsid w:val="002E716F"/>
    <w:rsid w:val="00323E48"/>
    <w:rsid w:val="00344C38"/>
    <w:rsid w:val="003802F5"/>
    <w:rsid w:val="00395DA2"/>
    <w:rsid w:val="003E3F63"/>
    <w:rsid w:val="003F04D1"/>
    <w:rsid w:val="00404635"/>
    <w:rsid w:val="00421943"/>
    <w:rsid w:val="004533EC"/>
    <w:rsid w:val="0046641A"/>
    <w:rsid w:val="00474D8C"/>
    <w:rsid w:val="00477752"/>
    <w:rsid w:val="004C6519"/>
    <w:rsid w:val="00504671"/>
    <w:rsid w:val="00507AE9"/>
    <w:rsid w:val="00527A05"/>
    <w:rsid w:val="00532700"/>
    <w:rsid w:val="0055118D"/>
    <w:rsid w:val="00552EF8"/>
    <w:rsid w:val="0055312C"/>
    <w:rsid w:val="00556FC8"/>
    <w:rsid w:val="00572CFF"/>
    <w:rsid w:val="00574AB4"/>
    <w:rsid w:val="005B3E99"/>
    <w:rsid w:val="005E0899"/>
    <w:rsid w:val="005E48C1"/>
    <w:rsid w:val="00636CC3"/>
    <w:rsid w:val="00642EFF"/>
    <w:rsid w:val="00651E79"/>
    <w:rsid w:val="006556DF"/>
    <w:rsid w:val="00665A0B"/>
    <w:rsid w:val="006A1A54"/>
    <w:rsid w:val="006A2F4C"/>
    <w:rsid w:val="006A5C4D"/>
    <w:rsid w:val="006B79CB"/>
    <w:rsid w:val="006C64B8"/>
    <w:rsid w:val="006D4F6C"/>
    <w:rsid w:val="00710A22"/>
    <w:rsid w:val="00741C52"/>
    <w:rsid w:val="00744D90"/>
    <w:rsid w:val="007806CC"/>
    <w:rsid w:val="007C4964"/>
    <w:rsid w:val="008002ED"/>
    <w:rsid w:val="008408BB"/>
    <w:rsid w:val="00855398"/>
    <w:rsid w:val="008B71E1"/>
    <w:rsid w:val="008C1A3C"/>
    <w:rsid w:val="008C477E"/>
    <w:rsid w:val="00900026"/>
    <w:rsid w:val="00910D69"/>
    <w:rsid w:val="0092456E"/>
    <w:rsid w:val="009342D0"/>
    <w:rsid w:val="009820BF"/>
    <w:rsid w:val="0099027D"/>
    <w:rsid w:val="009A43DE"/>
    <w:rsid w:val="009B12CE"/>
    <w:rsid w:val="009B37FE"/>
    <w:rsid w:val="00A161B2"/>
    <w:rsid w:val="00A53DFB"/>
    <w:rsid w:val="00A545E2"/>
    <w:rsid w:val="00A91E62"/>
    <w:rsid w:val="00AB61B3"/>
    <w:rsid w:val="00AD1A5E"/>
    <w:rsid w:val="00AE08CC"/>
    <w:rsid w:val="00B069DA"/>
    <w:rsid w:val="00B20A2C"/>
    <w:rsid w:val="00B20EF4"/>
    <w:rsid w:val="00B25F70"/>
    <w:rsid w:val="00B5098C"/>
    <w:rsid w:val="00B67C56"/>
    <w:rsid w:val="00B8577F"/>
    <w:rsid w:val="00C0123C"/>
    <w:rsid w:val="00C33F1A"/>
    <w:rsid w:val="00C37ECF"/>
    <w:rsid w:val="00C41CD6"/>
    <w:rsid w:val="00C52208"/>
    <w:rsid w:val="00CD0223"/>
    <w:rsid w:val="00D05FF7"/>
    <w:rsid w:val="00D12A95"/>
    <w:rsid w:val="00D14B67"/>
    <w:rsid w:val="00D25D8F"/>
    <w:rsid w:val="00D27FBD"/>
    <w:rsid w:val="00D36ED1"/>
    <w:rsid w:val="00D57B24"/>
    <w:rsid w:val="00D6054E"/>
    <w:rsid w:val="00D64B09"/>
    <w:rsid w:val="00DF27DF"/>
    <w:rsid w:val="00E00546"/>
    <w:rsid w:val="00E047AE"/>
    <w:rsid w:val="00E2014D"/>
    <w:rsid w:val="00E22312"/>
    <w:rsid w:val="00E47A2E"/>
    <w:rsid w:val="00E56B18"/>
    <w:rsid w:val="00E62150"/>
    <w:rsid w:val="00EC08C5"/>
    <w:rsid w:val="00EC48CA"/>
    <w:rsid w:val="00F0069C"/>
    <w:rsid w:val="00F17B94"/>
    <w:rsid w:val="00F55658"/>
    <w:rsid w:val="00F73ECC"/>
    <w:rsid w:val="00F766CC"/>
    <w:rsid w:val="00F91CF8"/>
    <w:rsid w:val="00F9369E"/>
    <w:rsid w:val="00F939AB"/>
    <w:rsid w:val="00FA2CEC"/>
    <w:rsid w:val="00FB15CC"/>
    <w:rsid w:val="00FE39EE"/>
    <w:rsid w:val="00FF10BD"/>
    <w:rsid w:val="00FF2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1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E0532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074833"/>
  </w:style>
  <w:style w:type="paragraph" w:styleId="llb">
    <w:name w:val="footer"/>
    <w:basedOn w:val="Norml"/>
    <w:link w:val="llb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074833"/>
  </w:style>
  <w:style w:type="paragraph" w:customStyle="1" w:styleId="BasicParagraph">
    <w:name w:val="[Basic Paragraph]"/>
    <w:basedOn w:val="Norml"/>
    <w:uiPriority w:val="99"/>
    <w:rsid w:val="00451E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rsid w:val="00D1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10A2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10A22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qFormat/>
    <w:rsid w:val="00C0123C"/>
    <w:pPr>
      <w:ind w:left="708"/>
    </w:pPr>
  </w:style>
  <w:style w:type="character" w:styleId="Hiperhivatkozs">
    <w:name w:val="Hyperlink"/>
    <w:rsid w:val="003802F5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F766C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F766C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E0532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074833"/>
  </w:style>
  <w:style w:type="paragraph" w:styleId="llb">
    <w:name w:val="footer"/>
    <w:basedOn w:val="Norml"/>
    <w:link w:val="llb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074833"/>
  </w:style>
  <w:style w:type="paragraph" w:customStyle="1" w:styleId="BasicParagraph">
    <w:name w:val="[Basic Paragraph]"/>
    <w:basedOn w:val="Norml"/>
    <w:uiPriority w:val="99"/>
    <w:rsid w:val="00451E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rsid w:val="00D1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10A2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10A22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qFormat/>
    <w:rsid w:val="00C0123C"/>
    <w:pPr>
      <w:ind w:left="708"/>
    </w:pPr>
  </w:style>
  <w:style w:type="character" w:styleId="Hiperhivatkozs">
    <w:name w:val="Hyperlink"/>
    <w:rsid w:val="003802F5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F766C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F766C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jokepzes.h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5ffaee13f05eb315fdfe763f2d7bdc81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e64af812a7c67c8cc553fdfc98eff521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974-CA53-4AFC-A8AF-5CBD061DD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43CFF-3EBD-4EF4-9047-83B43A296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08439-1522-484C-9AA6-7EEC6A3C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16863-FA85-4B74-8162-EFF9E91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Activium</Company>
  <LinksUpToDate>false</LinksUpToDate>
  <CharactersWithSpaces>1542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http://www.jokepzes.hu/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 Peter</dc:creator>
  <cp:lastModifiedBy>szaniszlo.gabor</cp:lastModifiedBy>
  <cp:revision>2</cp:revision>
  <cp:lastPrinted>2017-09-20T11:43:00Z</cp:lastPrinted>
  <dcterms:created xsi:type="dcterms:W3CDTF">2019-05-31T05:47:00Z</dcterms:created>
  <dcterms:modified xsi:type="dcterms:W3CDTF">2019-05-31T05:47:00Z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