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8" w:rsidRPr="00EF6488" w:rsidRDefault="00EF6488" w:rsidP="00EF6488">
      <w:pPr>
        <w:shd w:val="clear" w:color="auto" w:fill="FFFFFF"/>
        <w:spacing w:after="0" w:line="360" w:lineRule="auto"/>
        <w:jc w:val="both"/>
        <w:outlineLvl w:val="1"/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</w:pPr>
      <w:r w:rsidRPr="00EF6488"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  <w:fldChar w:fldCharType="begin"/>
      </w:r>
      <w:r w:rsidRPr="00EF6488"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  <w:instrText xml:space="preserve"> HYPERLINK "http://www.mon.hu/ujabb-kulhoni-hallgatok-a-collegium-talentum-programban/2383800?utm_source=feedburner&amp;utm_medium=feed&amp;utm_campaign=Feed%3A+mon%2Forszagos+%28Magyar+Online+Orsz%C3%A1gos%29" </w:instrText>
      </w:r>
      <w:r w:rsidRPr="00EF6488"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</w:r>
      <w:r w:rsidRPr="00EF6488"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  <w:fldChar w:fldCharType="separate"/>
      </w:r>
      <w:r w:rsidRPr="00EF6488">
        <w:rPr>
          <w:rStyle w:val="Hiperhivatkozs"/>
          <w:rFonts w:ascii="Candara" w:eastAsia="Times New Roman" w:hAnsi="Candara" w:cs="Helvetica"/>
          <w:b/>
          <w:bCs/>
          <w:spacing w:val="-15"/>
          <w:kern w:val="36"/>
          <w:sz w:val="26"/>
          <w:szCs w:val="26"/>
          <w:lang w:eastAsia="hu-HU"/>
        </w:rPr>
        <w:t>Újabb külhoni hallgatók a Collegium Talentum programban</w:t>
      </w:r>
      <w:r w:rsidRPr="00EF6488"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  <w:fldChar w:fldCharType="end"/>
      </w:r>
      <w:r w:rsidRPr="000547FB">
        <w:rPr>
          <w:rFonts w:ascii="Candara" w:eastAsia="Times New Roman" w:hAnsi="Candara" w:cs="Helvetica"/>
          <w:b/>
          <w:bCs/>
          <w:color w:val="000000"/>
          <w:spacing w:val="-15"/>
          <w:kern w:val="36"/>
          <w:sz w:val="26"/>
          <w:szCs w:val="26"/>
          <w:lang w:eastAsia="hu-HU"/>
        </w:rPr>
        <w:t xml:space="preserve"> </w:t>
      </w:r>
    </w:p>
    <w:p w:rsidR="00EF6488" w:rsidRPr="000547FB" w:rsidRDefault="00200356" w:rsidP="00EF6488">
      <w:pPr>
        <w:shd w:val="clear" w:color="auto" w:fill="FFFFFF"/>
        <w:spacing w:after="0" w:line="360" w:lineRule="auto"/>
        <w:jc w:val="both"/>
        <w:outlineLvl w:val="1"/>
        <w:rPr>
          <w:rFonts w:ascii="Candara" w:eastAsia="Times New Roman" w:hAnsi="Candara" w:cs="Helvetica"/>
          <w:bCs/>
          <w:color w:val="000000"/>
          <w:spacing w:val="-15"/>
          <w:kern w:val="36"/>
          <w:sz w:val="24"/>
          <w:szCs w:val="24"/>
          <w:lang w:eastAsia="hu-HU"/>
        </w:rPr>
      </w:pPr>
      <w:r w:rsidRPr="00200356">
        <w:rPr>
          <w:rFonts w:ascii="Candara" w:eastAsia="Times New Roman" w:hAnsi="Candara" w:cs="Helvetica"/>
          <w:bCs/>
          <w:color w:val="000000"/>
          <w:spacing w:val="-15"/>
          <w:kern w:val="36"/>
          <w:sz w:val="24"/>
          <w:szCs w:val="24"/>
          <w:lang w:eastAsia="hu-HU"/>
        </w:rPr>
        <w:t xml:space="preserve">2013. október 12. – </w:t>
      </w:r>
      <w:r w:rsidR="00EF6488" w:rsidRPr="00200356">
        <w:rPr>
          <w:rFonts w:ascii="Candara" w:eastAsia="Times New Roman" w:hAnsi="Candara" w:cs="Helvetica"/>
          <w:bCs/>
          <w:color w:val="000000"/>
          <w:spacing w:val="-15"/>
          <w:kern w:val="36"/>
          <w:sz w:val="24"/>
          <w:szCs w:val="24"/>
          <w:lang w:eastAsia="hu-HU"/>
        </w:rPr>
        <w:t>Magyaronline.hu/MTI</w:t>
      </w:r>
    </w:p>
    <w:p w:rsidR="00EF6488" w:rsidRPr="00EF6488" w:rsidRDefault="00EF6488" w:rsidP="00EF648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b/>
          <w:i/>
          <w:color w:val="000000"/>
          <w:sz w:val="24"/>
          <w:szCs w:val="24"/>
          <w:lang w:eastAsia="hu-HU"/>
        </w:rPr>
      </w:pPr>
      <w:r w:rsidRPr="000547FB">
        <w:rPr>
          <w:rFonts w:ascii="Candara" w:eastAsia="Times New Roman" w:hAnsi="Candara" w:cs="Helvetica"/>
          <w:b/>
          <w:i/>
          <w:color w:val="000000"/>
          <w:sz w:val="24"/>
          <w:szCs w:val="24"/>
          <w:lang w:eastAsia="hu-HU"/>
        </w:rPr>
        <w:t xml:space="preserve">Budapest, 2013. október 12., szombat (MTI) – </w:t>
      </w:r>
      <w:proofErr w:type="gramStart"/>
      <w:r w:rsidRPr="000547FB">
        <w:rPr>
          <w:rFonts w:ascii="Candara" w:eastAsia="Times New Roman" w:hAnsi="Candara" w:cs="Helvetica"/>
          <w:b/>
          <w:i/>
          <w:color w:val="000000"/>
          <w:sz w:val="24"/>
          <w:szCs w:val="24"/>
          <w:lang w:eastAsia="hu-HU"/>
        </w:rPr>
        <w:t>A</w:t>
      </w:r>
      <w:proofErr w:type="gramEnd"/>
      <w:r w:rsidRPr="000547FB">
        <w:rPr>
          <w:rFonts w:ascii="Candara" w:eastAsia="Times New Roman" w:hAnsi="Candara" w:cs="Helvetica"/>
          <w:b/>
          <w:i/>
          <w:color w:val="000000"/>
          <w:sz w:val="24"/>
          <w:szCs w:val="24"/>
          <w:lang w:eastAsia="hu-HU"/>
        </w:rPr>
        <w:t xml:space="preserve"> Collegium Talentum program az idei tanévben harminc külhoni magyar felsőoktatási hallgatóval bővült. A program idei ünnepélyes megnyitóját ma tartják a fővárosban. </w:t>
      </w:r>
    </w:p>
    <w:p w:rsidR="00EF6488" w:rsidRPr="00EF6488" w:rsidRDefault="00EF6488" w:rsidP="00EF648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</w:rPr>
      </w:pPr>
      <w:r w:rsidRPr="00EF6488">
        <w:rPr>
          <w:rFonts w:ascii="Candara" w:hAnsi="Candara" w:cs="Helvetica"/>
          <w:color w:val="000000"/>
        </w:rPr>
        <w:t>A tatabányai székhelyű Edutus Főiskola részeként működő tehetséggondozó program kiemelt feladata, hogy olyan speciális minőségi tudást adjon a határon túli egyetemistáknak és doktoranduszoknak, amellyel megállják a helyüket a nemzetközi tudományos életben. Az a cél, hogy a határon túli mintegy harmincezer magyar egyetemista közül évente kiválasszák a legjobbakat, és hat féléven keresztül átfogó szakmai és anyagi támogatást nyújtsanak nekik.</w:t>
      </w:r>
    </w:p>
    <w:p w:rsidR="00EF6488" w:rsidRPr="00EF6488" w:rsidRDefault="00EF6488" w:rsidP="00EF648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</w:rPr>
      </w:pPr>
      <w:r w:rsidRPr="00EF6488">
        <w:rPr>
          <w:rFonts w:ascii="Candara" w:hAnsi="Candara" w:cs="Helvetica"/>
          <w:color w:val="000000"/>
        </w:rPr>
        <w:t>A Collegium Talentum keretében a felvett határon túli fiataloknak ösztöndíjat, konferencia-részvételi támogatást, nyelvvizsga-támogatást és félévenként két alkalommal háromnapos továbbképzéseket (személyiségfejlesztő tréningek, műveltségi előadások, kulturális programok, közösségépítés) biztosítanak. A doktoranduszaik közül belső pályáztatás útján a legjobbakat versenyeztetik, és a győztes tudósjelölteket nyugat-európai tanulmányútra küldik.</w:t>
      </w:r>
    </w:p>
    <w:p w:rsidR="00EF6488" w:rsidRPr="00EF6488" w:rsidRDefault="00EF6488" w:rsidP="00EF648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</w:rPr>
      </w:pPr>
      <w:r w:rsidRPr="00EF6488">
        <w:rPr>
          <w:rFonts w:ascii="Candara" w:hAnsi="Candara" w:cs="Helvetica"/>
          <w:color w:val="000000"/>
        </w:rPr>
        <w:t>A 2010-ben induló kollégiumba az idén őszi tanévkezdésig több mint száz, határon túli mesterképzős vagy doktorandusz nyert felvételt. Erdélyből 43-an, Kárpátaljáról 15-en, a Felvidékről 10-en, a Délvidékről nyolcan kapnak támogatást, a mostani tanévben 30 új doktoranduszt vettek fel. A kollégisták közül 53 PhD-hallgató vagy doktorjelölt.</w:t>
      </w:r>
    </w:p>
    <w:p w:rsidR="00EF6488" w:rsidRPr="00EF6488" w:rsidRDefault="00EF6488" w:rsidP="00EF648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</w:rPr>
      </w:pPr>
      <w:r w:rsidRPr="00EF6488">
        <w:rPr>
          <w:rFonts w:ascii="Candara" w:hAnsi="Candara" w:cs="Helvetica"/>
          <w:color w:val="000000"/>
        </w:rPr>
        <w:t>A támogatottak tudományterülete a mikrobiológiától az orvostudományig, az atomenergiától az informatikáig, a politikatudománytól a teológiáig számos diszciplínát felölel. A hallgatók tanulmányaikat a Kárpát-medence 15 városának egyetemein végzik.</w:t>
      </w:r>
    </w:p>
    <w:p w:rsidR="00043BA3" w:rsidRPr="00EF6488" w:rsidRDefault="00EF6488" w:rsidP="00EF648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</w:rPr>
      </w:pPr>
      <w:r w:rsidRPr="00EF6488">
        <w:rPr>
          <w:rFonts w:ascii="Candara" w:hAnsi="Candara" w:cs="Helvetica"/>
          <w:color w:val="000000"/>
        </w:rPr>
        <w:t>A Collegium Talentum működését és támogatásait a Bethlen Gábor Alap biztosítja.</w:t>
      </w:r>
    </w:p>
    <w:sectPr w:rsidR="00043BA3" w:rsidRPr="00EF6488" w:rsidSect="0004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488"/>
    <w:rsid w:val="00043BA3"/>
    <w:rsid w:val="00200356"/>
    <w:rsid w:val="00E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4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648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F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003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033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2013-10-24T08:18:00Z</dcterms:created>
  <dcterms:modified xsi:type="dcterms:W3CDTF">2013-10-24T08:31:00Z</dcterms:modified>
</cp:coreProperties>
</file>